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0D7" w:rsidRPr="00A470D7" w:rsidRDefault="00A470D7" w:rsidP="00A470D7">
      <w:pPr>
        <w:pStyle w:val="1"/>
        <w:shd w:val="clear" w:color="auto" w:fill="FFFFFF"/>
        <w:spacing w:before="0" w:beforeAutospacing="0" w:after="150" w:afterAutospacing="0"/>
        <w:textAlignment w:val="baseline"/>
        <w:rPr>
          <w:rFonts w:ascii="TH SarabunPSK" w:hAnsi="TH SarabunPSK" w:cs="TH SarabunPSK"/>
          <w:color w:val="666666"/>
          <w:sz w:val="32"/>
          <w:szCs w:val="32"/>
        </w:rPr>
      </w:pPr>
      <w:r w:rsidRPr="00A470D7">
        <w:rPr>
          <w:rFonts w:ascii="TH SarabunPSK" w:hAnsi="TH SarabunPSK" w:cs="TH SarabunPSK"/>
          <w:color w:val="666666"/>
          <w:sz w:val="32"/>
          <w:szCs w:val="32"/>
          <w:cs/>
        </w:rPr>
        <w:t>บทความเผยแพร่ความรู้สู่ประชาชน</w:t>
      </w:r>
    </w:p>
    <w:p w:rsidR="00A470D7" w:rsidRPr="00A470D7" w:rsidRDefault="00A470D7" w:rsidP="00A470D7">
      <w:pPr>
        <w:spacing w:line="240" w:lineRule="atLeast"/>
        <w:rPr>
          <w:rStyle w:val="a6"/>
          <w:rFonts w:ascii="TH SarabunPSK" w:hAnsi="TH SarabunPSK" w:cs="TH SarabunPSK"/>
          <w:color w:val="0099FF"/>
          <w:sz w:val="32"/>
          <w:szCs w:val="32"/>
          <w:u w:val="none"/>
          <w:shd w:val="clear" w:color="auto" w:fill="FFFFFF"/>
        </w:rPr>
      </w:pPr>
      <w:r w:rsidRPr="00A470D7">
        <w:rPr>
          <w:rFonts w:ascii="TH SarabunPSK" w:hAnsi="TH SarabunPSK" w:cs="TH SarabunPSK"/>
          <w:color w:val="666666"/>
          <w:sz w:val="32"/>
          <w:szCs w:val="32"/>
        </w:rPr>
        <w:br/>
      </w:r>
      <w:r w:rsidRPr="00A470D7">
        <w:rPr>
          <w:rFonts w:ascii="TH SarabunPSK" w:hAnsi="TH SarabunPSK" w:cs="TH SarabunPSK"/>
          <w:sz w:val="32"/>
          <w:szCs w:val="32"/>
        </w:rPr>
        <w:fldChar w:fldCharType="begin"/>
      </w:r>
      <w:r w:rsidRPr="00A470D7">
        <w:rPr>
          <w:rFonts w:ascii="TH SarabunPSK" w:hAnsi="TH SarabunPSK" w:cs="TH SarabunPSK"/>
          <w:sz w:val="32"/>
          <w:szCs w:val="32"/>
        </w:rPr>
        <w:instrText xml:space="preserve"> HYPERLINK "http://www.pharmacy.mahidol.ac.th/th/knowledge/article/102/%E0%B9%82%E0%B8%A3%E0%B8%84%E0%B9%84%E0%B8%82%E0%B9%89%E0%B9%80%E0%B8%A5%E0%B8%B7%E0%B8%AD%E0%B8%94%E0%B8%AD%E0%B8%AD%E0%B8%81/" </w:instrText>
      </w:r>
      <w:r w:rsidRPr="00A470D7">
        <w:rPr>
          <w:rFonts w:ascii="TH SarabunPSK" w:hAnsi="TH SarabunPSK" w:cs="TH SarabunPSK"/>
          <w:sz w:val="32"/>
          <w:szCs w:val="32"/>
        </w:rPr>
        <w:fldChar w:fldCharType="separate"/>
      </w:r>
    </w:p>
    <w:p w:rsidR="00A470D7" w:rsidRPr="00A470D7" w:rsidRDefault="00A470D7" w:rsidP="00A470D7">
      <w:pPr>
        <w:pStyle w:val="2"/>
        <w:spacing w:before="0" w:beforeAutospacing="0" w:after="150" w:afterAutospacing="0" w:line="240" w:lineRule="atLeast"/>
        <w:textAlignment w:val="baseline"/>
        <w:rPr>
          <w:rFonts w:ascii="TH SarabunPSK" w:hAnsi="TH SarabunPSK" w:cs="TH SarabunPSK"/>
          <w:color w:val="FF3399"/>
          <w:sz w:val="32"/>
          <w:szCs w:val="32"/>
        </w:rPr>
      </w:pPr>
      <w:r w:rsidRPr="00A470D7">
        <w:rPr>
          <w:rFonts w:ascii="TH SarabunPSK" w:hAnsi="TH SarabunPSK" w:cs="TH SarabunPSK"/>
          <w:color w:val="FF3399"/>
          <w:sz w:val="32"/>
          <w:szCs w:val="32"/>
          <w:shd w:val="clear" w:color="auto" w:fill="FFFFFF"/>
          <w:cs/>
        </w:rPr>
        <w:t>โรคไข้เลือดออก</w:t>
      </w:r>
    </w:p>
    <w:p w:rsidR="00A470D7" w:rsidRPr="00A470D7" w:rsidRDefault="00A470D7" w:rsidP="00A470D7">
      <w:pPr>
        <w:spacing w:line="240" w:lineRule="atLeast"/>
        <w:rPr>
          <w:rStyle w:val="a6"/>
          <w:rFonts w:ascii="TH SarabunPSK" w:hAnsi="TH SarabunPSK" w:cs="TH SarabunPSK"/>
          <w:color w:val="0099FF"/>
          <w:sz w:val="32"/>
          <w:szCs w:val="32"/>
          <w:u w:val="none"/>
        </w:rPr>
      </w:pPr>
      <w:r w:rsidRPr="00A470D7">
        <w:rPr>
          <w:rStyle w:val="a6"/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 xml:space="preserve">โรคไข้เลือดออก คือ โรคติดเชื้อซึ่งมีสาเหตุมาจาก </w:t>
      </w:r>
      <w:proofErr w:type="spellStart"/>
      <w:r w:rsidRPr="00A470D7">
        <w:rPr>
          <w:rStyle w:val="a6"/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>ไวรัสเดง</w:t>
      </w:r>
      <w:proofErr w:type="spellEnd"/>
      <w:r w:rsidRPr="00A470D7">
        <w:rPr>
          <w:rStyle w:val="a6"/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>กี่ (</w:t>
      </w:r>
      <w:r w:rsidRPr="00A470D7">
        <w:rPr>
          <w:rStyle w:val="a6"/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 xml:space="preserve">Dengue virus) </w:t>
      </w:r>
      <w:r w:rsidRPr="00A470D7">
        <w:rPr>
          <w:rStyle w:val="a6"/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 xml:space="preserve">อาการของโรคนี้มีความคล้ายคลึงกับโรคไข้หวัดในช่วงแรก จึงทำให้ผู้ป่วยเข้าใจคลาดเคลื่อนได้ว่าตนเป็นเพียงโรคไข้หวัด และทำให้ไม่ได้รับการรักษาที่ถูกต้องในทันที โรคไข้เลือดออกมีอาการและความรุนแรงของโรคหลายระดับตั้งแต่ไม่มีอาการหรือมีอาการเล็กน้อยไปจนถึงเกิดภาวะช็อกซึ่งเป็นสาเหตุที่ทำให้ผู้ป่วยเสียชีวิต สถิติในปี พ.ศ. </w:t>
      </w:r>
      <w:r w:rsidRPr="00A470D7">
        <w:rPr>
          <w:rStyle w:val="a6"/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 xml:space="preserve">2554 </w:t>
      </w:r>
      <w:r w:rsidRPr="00A470D7">
        <w:rPr>
          <w:rStyle w:val="a6"/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 xml:space="preserve">รายงานโดย กลุ่มโรคไข้เลือดออก สำนักโรคติดต่อนำโดยแมลง กรมควบคุมโรค กระทรวงสาธารณสุข พบว่า มีอัตราป่วย </w:t>
      </w:r>
      <w:r w:rsidRPr="00A470D7">
        <w:rPr>
          <w:rStyle w:val="a6"/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 xml:space="preserve">107.02 </w:t>
      </w:r>
      <w:r w:rsidRPr="00A470D7">
        <w:rPr>
          <w:rStyle w:val="a6"/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 xml:space="preserve">และอัตราป่วยตาย </w:t>
      </w:r>
      <w:r w:rsidRPr="00A470D7">
        <w:rPr>
          <w:rStyle w:val="a6"/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 xml:space="preserve">0.10 </w:t>
      </w:r>
      <w:r w:rsidRPr="00A470D7">
        <w:rPr>
          <w:rStyle w:val="a6"/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 xml:space="preserve">ซึ่งหมายความว่า ในประชากรทุก </w:t>
      </w:r>
      <w:r w:rsidRPr="00A470D7">
        <w:rPr>
          <w:rStyle w:val="a6"/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 xml:space="preserve">100,000 </w:t>
      </w:r>
      <w:r w:rsidRPr="00A470D7">
        <w:rPr>
          <w:rStyle w:val="a6"/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 xml:space="preserve">คน จะมีผู้ที่ป่วยเป็นไข้เลือดออกได้ถึง </w:t>
      </w:r>
      <w:r w:rsidRPr="00A470D7">
        <w:rPr>
          <w:rStyle w:val="a6"/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 xml:space="preserve">107.02 </w:t>
      </w:r>
      <w:r w:rsidRPr="00A470D7">
        <w:rPr>
          <w:rStyle w:val="a6"/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 xml:space="preserve">คน และมีผู้เสียชีวิตจากโรคนี้ </w:t>
      </w:r>
      <w:r w:rsidRPr="00A470D7">
        <w:rPr>
          <w:rStyle w:val="a6"/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 xml:space="preserve">0.1 </w:t>
      </w:r>
      <w:r w:rsidRPr="00A470D7">
        <w:rPr>
          <w:rStyle w:val="a6"/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>คน</w:t>
      </w:r>
    </w:p>
    <w:p w:rsidR="00A470D7" w:rsidRPr="00A470D7" w:rsidRDefault="00A470D7" w:rsidP="00A470D7">
      <w:pPr>
        <w:pStyle w:val="a7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TH SarabunPSK" w:hAnsi="TH SarabunPSK" w:cs="TH SarabunPSK"/>
          <w:color w:val="666666"/>
          <w:sz w:val="32"/>
          <w:szCs w:val="32"/>
        </w:rPr>
      </w:pPr>
      <w:r w:rsidRPr="00A470D7">
        <w:rPr>
          <w:rFonts w:ascii="TH SarabunPSK" w:hAnsi="TH SarabunPSK" w:cs="TH SarabunPSK"/>
          <w:b/>
          <w:bCs/>
          <w:color w:val="666666"/>
          <w:sz w:val="32"/>
          <w:szCs w:val="32"/>
          <w:u w:val="single"/>
          <w:bdr w:val="none" w:sz="0" w:space="0" w:color="auto" w:frame="1"/>
          <w:cs/>
        </w:rPr>
        <w:t>การติดต่อ</w:t>
      </w:r>
      <w:r w:rsidRPr="00A470D7">
        <w:rPr>
          <w:rStyle w:val="apple-converted-space"/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> 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br/>
      </w:r>
      <w:proofErr w:type="spellStart"/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>ไวรัสเดง</w:t>
      </w:r>
      <w:proofErr w:type="spellEnd"/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>กี่ที่เป็นสาเหตุของโรคไข้เลือดออกสามารถมีชีวิตรอดและเพิ่มจำนวนภายในตัวของยุงลาย ยุงลายจึงเป็นพาหะของโรคไข้เลือดออก และกล่าวได้ว่าโรคไข้เลือดออกติดต่อจากคนสู่คน ยุงลายที่เป็นพาหะนี้มีชื่อว่า</w:t>
      </w:r>
      <w:r w:rsidRPr="00A470D7">
        <w:rPr>
          <w:rStyle w:val="apple-converted-space"/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> </w:t>
      </w:r>
      <w:proofErr w:type="spellStart"/>
      <w:r w:rsidRPr="00A470D7">
        <w:rPr>
          <w:rFonts w:ascii="TH SarabunPSK" w:hAnsi="TH SarabunPSK" w:cs="TH SarabunPSK"/>
          <w:i/>
          <w:iCs/>
          <w:color w:val="666666"/>
          <w:sz w:val="32"/>
          <w:szCs w:val="32"/>
          <w:bdr w:val="none" w:sz="0" w:space="0" w:color="auto" w:frame="1"/>
        </w:rPr>
        <w:t>Aedes</w:t>
      </w:r>
      <w:proofErr w:type="spellEnd"/>
      <w:r w:rsidRPr="00A470D7">
        <w:rPr>
          <w:rFonts w:ascii="TH SarabunPSK" w:hAnsi="TH SarabunPSK" w:cs="TH SarabunPSK"/>
          <w:i/>
          <w:iCs/>
          <w:color w:val="666666"/>
          <w:sz w:val="32"/>
          <w:szCs w:val="32"/>
          <w:bdr w:val="none" w:sz="0" w:space="0" w:color="auto" w:frame="1"/>
        </w:rPr>
        <w:t xml:space="preserve"> </w:t>
      </w:r>
      <w:proofErr w:type="spellStart"/>
      <w:r w:rsidRPr="00A470D7">
        <w:rPr>
          <w:rFonts w:ascii="TH SarabunPSK" w:hAnsi="TH SarabunPSK" w:cs="TH SarabunPSK"/>
          <w:i/>
          <w:iCs/>
          <w:color w:val="666666"/>
          <w:sz w:val="32"/>
          <w:szCs w:val="32"/>
          <w:bdr w:val="none" w:sz="0" w:space="0" w:color="auto" w:frame="1"/>
        </w:rPr>
        <w:t>aegypti</w:t>
      </w:r>
      <w:proofErr w:type="spellEnd"/>
      <w:r w:rsidRPr="00A470D7">
        <w:rPr>
          <w:rStyle w:val="apple-converted-space"/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> 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>ยุงชนิดนี้ออกหากินเวลากลางวัน ยุงจะกัดและดูดเลือดที่มีเชื้อ</w:t>
      </w:r>
      <w:proofErr w:type="spellStart"/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>ไวรัสเดง</w:t>
      </w:r>
      <w:proofErr w:type="spellEnd"/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 xml:space="preserve">กี่จากผู้ที่กำลังป่วยเป็นไข้เลือดออก เมื่อยุงลายไปกัดคนใหม่ ก็จะถ่ายทอดเชื้อให้กับคนที่ถูกยุงกัดต่อไป ยุงชนิดนี้อาศัยอยู่ในเขตภูมิอากาศแบบร้อนชื้น ประเทศไทยจึงเป็นอีกบริเวณหนึ่งที่มีการระบาดของโรคนี้ค่อนข้างสูง โดยพบการระบาดมากที่สุดในฤดูฝน ช่วงอายุของคนที่พบว่าป่วยเป็นโรคไข้เลือดออกมากที่สุด คือ คนอายุ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 xml:space="preserve">10-14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 xml:space="preserve">ปี รองลงมาคือ อายุ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 xml:space="preserve">15-24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 xml:space="preserve">ปี และ อายุ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 xml:space="preserve">5-9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 xml:space="preserve">ปี ตามลำดับ ส่วนช่วงอายุ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 xml:space="preserve">0-4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 xml:space="preserve">ปี และมากกว่า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 xml:space="preserve">25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 xml:space="preserve">ปี จนถึง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 xml:space="preserve">65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>ปี เป็นช่วงอายุที่พบผู้ป่วยโรคไข้เลือดออกจำนวนน้อยที่สุด</w:t>
      </w:r>
    </w:p>
    <w:p w:rsidR="00A470D7" w:rsidRPr="00A470D7" w:rsidRDefault="00A470D7" w:rsidP="00A470D7">
      <w:pPr>
        <w:pStyle w:val="a7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</w:pPr>
      <w:r w:rsidRPr="00A470D7">
        <w:rPr>
          <w:rFonts w:ascii="TH SarabunPSK" w:hAnsi="TH SarabunPSK" w:cs="TH SarabunPSK"/>
          <w:b/>
          <w:bCs/>
          <w:color w:val="666666"/>
          <w:sz w:val="32"/>
          <w:szCs w:val="32"/>
          <w:u w:val="single"/>
          <w:bdr w:val="none" w:sz="0" w:space="0" w:color="auto" w:frame="1"/>
          <w:cs/>
        </w:rPr>
        <w:t>อาการ</w:t>
      </w:r>
      <w:r w:rsidRPr="00A470D7">
        <w:rPr>
          <w:rStyle w:val="apple-converted-space"/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> 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br/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 xml:space="preserve">อาการของโรคนี้คล้ายคลึงกับโรคไข้หวัด กล่าวคือ มีอาการไข้ อ่อนเพลีย ปวดเมื่อยกล้ามเนื้อ แต่แตกต่างกันที่ ไข้จะสูงกว่ามาก โดยอาจมีไข้สูงกว่า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 xml:space="preserve">40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>องศาเซลเซียส ผู้ป่วยจะมีหน้าแดง และปวดเมื่อยกล้ามเนื้อค่อนข้างมากกว่า หากทำการทดสอบโดยการรัดต้นแขนด้วยสายรัด (</w:t>
      </w:r>
      <w:proofErr w:type="spellStart"/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>Touniquet</w:t>
      </w:r>
      <w:proofErr w:type="spellEnd"/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 xml:space="preserve"> test)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>จะพบจุดเลือดออก ผู้ป่วยอาจมีเลือดออกผิดปกติ เช่น เลือดกำเดาไหล เลือดออกตามไรฟัน หรืออาการเลือดออกผิดปกติอื่นๆ และในบางรายที่มีอาการรุนแรงมากๆ อาจพบอาการซึม เหงื่อออก มือเท้าเย็น ชีพจรเต้นเบาแต่เร็ว ปวดท้องโดยเฉพาะบริเวณใต้ชายโครงขวา ปัสสาวะลดลง อาจถึงกับช็อกและเสียชีวิตได้ โดยอาการนำของภาวะช็อกมักเริ่มจากการมีไข้ลดลง ดังนั้นหากพบว่าผู้ป่วยเริ่มมีไข้ลดลงตามด้วยอาการดังที่กล่าวมา ควรรีบแจ้งแพทย์หรือนำผู้ป่วยส่งโรงพยาบาลทันที</w:t>
      </w:r>
      <w:r w:rsidRPr="00A470D7">
        <w:rPr>
          <w:rStyle w:val="apple-converted-space"/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> 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br/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>ในเด็กที่ป่วยด้วยโรคไข้เลือดออก มักพบว่า มีอาการในระยะเริ่มต้นเพียงเล็กน้อยเท่านั้น ซึ่งหากผู้ปกครองละเลยการพาผู้ป่วยไปรับการรักษาที่โรงพยาบาล ก็มีโอกาสที่ผู้ป่วยเด็กจะเสียชีวิตเนื่องจากการรักษาที่ล่าช้าได้ ดังนั้นผู้ปกครองจึงควรสงสัยไว้ก่อนว่าบุตรหลานที่มีอาการไข้สูงในฤดูฝนอาจเป็นโรคไข้เลือดออก และควรรีบพาบุตรหลานไปรับการรักษา</w:t>
      </w:r>
    </w:p>
    <w:p w:rsidR="00A470D7" w:rsidRPr="00A470D7" w:rsidRDefault="00A470D7" w:rsidP="00A470D7">
      <w:pPr>
        <w:pStyle w:val="a7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</w:pPr>
      <w:r w:rsidRPr="00A470D7">
        <w:rPr>
          <w:rFonts w:ascii="TH SarabunPSK" w:hAnsi="TH SarabunPSK" w:cs="TH SarabunPSK"/>
          <w:b/>
          <w:bCs/>
          <w:color w:val="666666"/>
          <w:sz w:val="32"/>
          <w:szCs w:val="32"/>
          <w:u w:val="single"/>
          <w:bdr w:val="none" w:sz="0" w:space="0" w:color="auto" w:frame="1"/>
          <w:cs/>
        </w:rPr>
        <w:t>การรักษา</w:t>
      </w:r>
      <w:r w:rsidRPr="00A470D7">
        <w:rPr>
          <w:rStyle w:val="apple-converted-space"/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> 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br/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>เนื่องจากยังไม่มีการพัฒนา</w:t>
      </w:r>
      <w:bookmarkStart w:id="0" w:name="_GoBack"/>
      <w:bookmarkEnd w:id="0"/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>ยาฆ่าเชื้อ</w:t>
      </w:r>
      <w:proofErr w:type="spellStart"/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>ไวรัสเดง</w:t>
      </w:r>
      <w:proofErr w:type="spellEnd"/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>กี่ การรักษาโรคนี้จึงเป็นการรักษาตามอาการเป็นสำคัญ กล่าวคือ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lastRenderedPageBreak/>
        <w:t>มีการใช้ยาลดไข้ เช็ดตัว และการป้องกันภาวะช็อก</w:t>
      </w:r>
      <w:r w:rsidRPr="00A470D7">
        <w:rPr>
          <w:rStyle w:val="apple-converted-space"/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> 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br/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>ยาลดไข้ที่ใช้มีเพียงชนิดเดียว คือ ยาพาราเซตา</w:t>
      </w:r>
      <w:proofErr w:type="spellStart"/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>มอล</w:t>
      </w:r>
      <w:proofErr w:type="spellEnd"/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 xml:space="preserve"> (</w:t>
      </w:r>
      <w:proofErr w:type="spellStart"/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>paracetamol</w:t>
      </w:r>
      <w:proofErr w:type="spellEnd"/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 xml:space="preserve">)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>ขนาดยาที่ใช้ในผู้ใหญ่คือ พาราเซตา</w:t>
      </w:r>
      <w:proofErr w:type="spellStart"/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>มอล</w:t>
      </w:r>
      <w:proofErr w:type="spellEnd"/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 xml:space="preserve">ชนิดเม็ดละ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 xml:space="preserve">500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 xml:space="preserve">มิลลิกรัม รับประทานครั้งละ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 xml:space="preserve">1-2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 xml:space="preserve">เม็ด ทุก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 xml:space="preserve">4-6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 xml:space="preserve">ชั่วโมง โดยไม่ควรรับประทานเกินวันละ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 xml:space="preserve">8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>เม็ด (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 xml:space="preserve">4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>กรัม) ส่วนขนาดยาที่ใช้ในเด็กคือ พาราเซตา</w:t>
      </w:r>
      <w:proofErr w:type="spellStart"/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>มอล</w:t>
      </w:r>
      <w:proofErr w:type="spellEnd"/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 xml:space="preserve">ชนิดน้ำ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 xml:space="preserve">10-15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 xml:space="preserve">มิลลิกรัมต่อน้ำหนักตัว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 xml:space="preserve">1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 xml:space="preserve">กิโลกรัมต่อครั้ง ทุก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 xml:space="preserve">4-6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 xml:space="preserve">ชั่วโมง โดยไม่ควรรับประทานเกินวันละ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 xml:space="preserve">5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 xml:space="preserve">ครั้ง หรือ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 xml:space="preserve">2.6 </w:t>
      </w:r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>กรัม ยาพาราเซตา</w:t>
      </w:r>
      <w:proofErr w:type="spellStart"/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>มอล</w:t>
      </w:r>
      <w:proofErr w:type="spellEnd"/>
      <w:r w:rsidRPr="00A470D7">
        <w:rPr>
          <w:rFonts w:ascii="TH SarabunPSK" w:hAnsi="TH SarabunPSK" w:cs="TH SarabunPSK"/>
          <w:color w:val="666666"/>
          <w:sz w:val="32"/>
          <w:szCs w:val="32"/>
          <w:shd w:val="clear" w:color="auto" w:fill="FFFFFF"/>
          <w:cs/>
        </w:rPr>
        <w:t>นี้เป็นยารับประทานตามอาการ ดังนั้น หากไม่มีไข้ก็สามารถหยุดยาได้ทันที</w:t>
      </w:r>
      <w:r w:rsidRPr="00A470D7">
        <w:rPr>
          <w:rStyle w:val="apple-converted-space"/>
          <w:rFonts w:ascii="TH SarabunPSK" w:hAnsi="TH SarabunPSK" w:cs="TH SarabunPSK"/>
          <w:color w:val="666666"/>
          <w:sz w:val="32"/>
          <w:szCs w:val="32"/>
          <w:shd w:val="clear" w:color="auto" w:fill="FFFFFF"/>
        </w:rPr>
        <w:t> </w:t>
      </w:r>
    </w:p>
    <w:p w:rsidR="00AA5AEA" w:rsidRPr="00A470D7" w:rsidRDefault="00A470D7" w:rsidP="00A470D7">
      <w:pPr>
        <w:rPr>
          <w:rFonts w:ascii="TH SarabunPSK" w:hAnsi="TH SarabunPSK" w:cs="TH SarabunPSK"/>
          <w:sz w:val="32"/>
          <w:szCs w:val="32"/>
        </w:rPr>
      </w:pPr>
      <w:r w:rsidRPr="00A470D7">
        <w:rPr>
          <w:rFonts w:ascii="TH SarabunPSK" w:hAnsi="TH SarabunPSK" w:cs="TH SarabunPSK"/>
          <w:sz w:val="32"/>
          <w:szCs w:val="32"/>
        </w:rPr>
        <w:fldChar w:fldCharType="end"/>
      </w:r>
    </w:p>
    <w:sectPr w:rsidR="00AA5AEA" w:rsidRPr="00A470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0C1C26"/>
    <w:multiLevelType w:val="multilevel"/>
    <w:tmpl w:val="0C94F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E3B"/>
    <w:rsid w:val="00072FE5"/>
    <w:rsid w:val="002A0E3B"/>
    <w:rsid w:val="00310D2E"/>
    <w:rsid w:val="00A470D7"/>
    <w:rsid w:val="00AA5AEA"/>
    <w:rsid w:val="00F1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70D7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470D7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A0E3B"/>
  </w:style>
  <w:style w:type="character" w:styleId="a3">
    <w:name w:val="Strong"/>
    <w:basedOn w:val="a0"/>
    <w:uiPriority w:val="22"/>
    <w:qFormat/>
    <w:rsid w:val="002A0E3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A0E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A0E3B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F112FF"/>
    <w:rPr>
      <w:color w:val="0000FF" w:themeColor="hyperlink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A470D7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A470D7"/>
    <w:rPr>
      <w:rFonts w:ascii="Angsana New" w:eastAsia="Times New Roman" w:hAnsi="Angsana New" w:cs="Angsana New"/>
      <w:b/>
      <w:bCs/>
      <w:sz w:val="36"/>
      <w:szCs w:val="36"/>
    </w:rPr>
  </w:style>
  <w:style w:type="paragraph" w:styleId="a7">
    <w:name w:val="Normal (Web)"/>
    <w:basedOn w:val="a"/>
    <w:uiPriority w:val="99"/>
    <w:semiHidden/>
    <w:unhideWhenUsed/>
    <w:rsid w:val="00A470D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70D7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470D7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A0E3B"/>
  </w:style>
  <w:style w:type="character" w:styleId="a3">
    <w:name w:val="Strong"/>
    <w:basedOn w:val="a0"/>
    <w:uiPriority w:val="22"/>
    <w:qFormat/>
    <w:rsid w:val="002A0E3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A0E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A0E3B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F112FF"/>
    <w:rPr>
      <w:color w:val="0000FF" w:themeColor="hyperlink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A470D7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A470D7"/>
    <w:rPr>
      <w:rFonts w:ascii="Angsana New" w:eastAsia="Times New Roman" w:hAnsi="Angsana New" w:cs="Angsana New"/>
      <w:b/>
      <w:bCs/>
      <w:sz w:val="36"/>
      <w:szCs w:val="36"/>
    </w:rPr>
  </w:style>
  <w:style w:type="paragraph" w:styleId="a7">
    <w:name w:val="Normal (Web)"/>
    <w:basedOn w:val="a"/>
    <w:uiPriority w:val="99"/>
    <w:semiHidden/>
    <w:unhideWhenUsed/>
    <w:rsid w:val="00A470D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6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5551">
          <w:marLeft w:val="0"/>
          <w:marRight w:val="225"/>
          <w:marTop w:val="0"/>
          <w:marBottom w:val="225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9488188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86949294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23632358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1549147741">
                  <w:marLeft w:val="0"/>
                  <w:marRight w:val="0"/>
                  <w:marTop w:val="0"/>
                  <w:marBottom w:val="0"/>
                  <w:divBdr>
                    <w:top w:val="single" w:sz="2" w:space="3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9988514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  <w:div w:id="1667130537">
                  <w:marLeft w:val="0"/>
                  <w:marRight w:val="0"/>
                  <w:marTop w:val="0"/>
                  <w:marBottom w:val="0"/>
                  <w:divBdr>
                    <w:top w:val="single" w:sz="2" w:space="2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  <w:div w:id="148773978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1237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068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2075162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4581414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3916850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1198003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21142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92815">
          <w:marLeft w:val="0"/>
          <w:marRight w:val="225"/>
          <w:marTop w:val="0"/>
          <w:marBottom w:val="225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1992981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95152297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52995074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1819760564">
                  <w:marLeft w:val="0"/>
                  <w:marRight w:val="0"/>
                  <w:marTop w:val="0"/>
                  <w:marBottom w:val="0"/>
                  <w:divBdr>
                    <w:top w:val="single" w:sz="2" w:space="3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3610598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  <w:div w:id="682516873">
                  <w:marLeft w:val="0"/>
                  <w:marRight w:val="0"/>
                  <w:marTop w:val="0"/>
                  <w:marBottom w:val="0"/>
                  <w:divBdr>
                    <w:top w:val="single" w:sz="2" w:space="2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  <w:div w:id="11556318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2015-09-03T07:14:00Z</dcterms:created>
  <dcterms:modified xsi:type="dcterms:W3CDTF">2015-09-03T07:14:00Z</dcterms:modified>
</cp:coreProperties>
</file>